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0C" w:rsidRPr="00981334" w:rsidRDefault="00F9000C" w:rsidP="00F9000C">
      <w:pPr>
        <w:ind w:left="360"/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Estabelecimento Comercial de Óticas e Laboratório Ótico</w:t>
      </w:r>
    </w:p>
    <w:p w:rsidR="00F9000C" w:rsidRDefault="00F9000C" w:rsidP="00F9000C">
      <w:pPr>
        <w:ind w:left="360"/>
        <w:jc w:val="both"/>
      </w:pPr>
    </w:p>
    <w:p w:rsidR="00F9000C" w:rsidRDefault="00F9000C" w:rsidP="00F9000C">
      <w:pPr>
        <w:ind w:left="360"/>
        <w:jc w:val="both"/>
      </w:pPr>
      <w:r>
        <w:t>CNAE: 3250707, 4774100</w:t>
      </w:r>
    </w:p>
    <w:p w:rsidR="00E71E2A" w:rsidRDefault="00E71E2A" w:rsidP="00F9000C">
      <w:pPr>
        <w:ind w:left="360"/>
        <w:jc w:val="both"/>
      </w:pPr>
    </w:p>
    <w:p w:rsidR="00F9000C" w:rsidRDefault="00F9000C" w:rsidP="00F9000C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F9000C" w:rsidRDefault="00F9000C" w:rsidP="00F9000C">
      <w:pPr>
        <w:numPr>
          <w:ilvl w:val="0"/>
          <w:numId w:val="1"/>
        </w:numPr>
        <w:jc w:val="both"/>
      </w:pPr>
      <w:r>
        <w:t>CNPJ</w:t>
      </w:r>
      <w:r w:rsidR="00E71E2A">
        <w:t xml:space="preserve"> </w:t>
      </w:r>
      <w:r>
        <w:t>(jurídica) ou CPF (física)</w:t>
      </w:r>
    </w:p>
    <w:p w:rsidR="00F9000C" w:rsidRDefault="00F9000C" w:rsidP="00F9000C">
      <w:pPr>
        <w:numPr>
          <w:ilvl w:val="0"/>
          <w:numId w:val="1"/>
        </w:numPr>
        <w:jc w:val="both"/>
      </w:pPr>
      <w:r>
        <w:t>Contrato Social/Alterações</w:t>
      </w:r>
    </w:p>
    <w:p w:rsidR="00F9000C" w:rsidRDefault="00F9000C" w:rsidP="00F9000C">
      <w:pPr>
        <w:numPr>
          <w:ilvl w:val="0"/>
          <w:numId w:val="1"/>
        </w:numPr>
        <w:jc w:val="both"/>
      </w:pPr>
      <w:r>
        <w:t>Croqui de Localização</w:t>
      </w:r>
    </w:p>
    <w:p w:rsidR="00F9000C" w:rsidRDefault="00E71E2A" w:rsidP="00F9000C">
      <w:pPr>
        <w:numPr>
          <w:ilvl w:val="0"/>
          <w:numId w:val="1"/>
        </w:numPr>
        <w:jc w:val="both"/>
      </w:pPr>
      <w:r>
        <w:t>Lay</w:t>
      </w:r>
      <w:r w:rsidR="00F9000C">
        <w:t>out das instalações</w:t>
      </w:r>
    </w:p>
    <w:p w:rsidR="00F9000C" w:rsidRDefault="00F9000C" w:rsidP="00F9000C">
      <w:pPr>
        <w:numPr>
          <w:ilvl w:val="0"/>
          <w:numId w:val="1"/>
        </w:numPr>
        <w:jc w:val="both"/>
      </w:pPr>
      <w:r>
        <w:t>Planta Baixa e Fluxograma</w:t>
      </w:r>
    </w:p>
    <w:p w:rsidR="00F9000C" w:rsidRDefault="00F9000C" w:rsidP="00F9000C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F9000C" w:rsidRDefault="00F9000C" w:rsidP="00F9000C">
      <w:pPr>
        <w:numPr>
          <w:ilvl w:val="0"/>
          <w:numId w:val="1"/>
        </w:numPr>
        <w:jc w:val="both"/>
      </w:pPr>
      <w:r>
        <w:t>Taxa de Autenticação de Livro</w:t>
      </w:r>
    </w:p>
    <w:p w:rsidR="00F9000C" w:rsidRDefault="00F9000C" w:rsidP="00F9000C">
      <w:pPr>
        <w:numPr>
          <w:ilvl w:val="0"/>
          <w:numId w:val="1"/>
        </w:numPr>
        <w:jc w:val="both"/>
      </w:pPr>
      <w:r>
        <w:t>Livro de Registro de Receituário</w:t>
      </w:r>
    </w:p>
    <w:p w:rsidR="00F9000C" w:rsidRDefault="00F9000C" w:rsidP="00F9000C">
      <w:pPr>
        <w:numPr>
          <w:ilvl w:val="0"/>
          <w:numId w:val="1"/>
        </w:numPr>
        <w:jc w:val="both"/>
      </w:pPr>
      <w:r>
        <w:t>Certificado de Regularidade Técnica no CROO-SC</w:t>
      </w:r>
      <w:r w:rsidR="00EE21DE">
        <w:t xml:space="preserve"> </w:t>
      </w:r>
      <w:r>
        <w:t>- Conselho Regional de Óptica e Optometria de SC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9000C"/>
    <w:rsid w:val="006A24C0"/>
    <w:rsid w:val="00927BC7"/>
    <w:rsid w:val="009944FC"/>
    <w:rsid w:val="00B66959"/>
    <w:rsid w:val="00CC22FF"/>
    <w:rsid w:val="00DE6871"/>
    <w:rsid w:val="00E71E2A"/>
    <w:rsid w:val="00EE21DE"/>
    <w:rsid w:val="00F9000C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0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2012-08-06T12:26:00Z</dcterms:created>
  <dcterms:modified xsi:type="dcterms:W3CDTF">2012-08-06T12:51:00Z</dcterms:modified>
</cp:coreProperties>
</file>